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3F52" w14:textId="77777777" w:rsidR="00196971" w:rsidRPr="00196971" w:rsidRDefault="00196971" w:rsidP="00196971">
      <w:pPr>
        <w:rPr>
          <w:rFonts w:ascii="Arial" w:hAnsi="Arial" w:cs="Arial"/>
          <w:b/>
          <w:bCs/>
        </w:rPr>
      </w:pPr>
      <w:r w:rsidRPr="00196971">
        <w:rPr>
          <w:rFonts w:ascii="Arial" w:hAnsi="Arial" w:cs="Arial"/>
          <w:b/>
          <w:bCs/>
        </w:rPr>
        <w:t>JOB TITLE: Assistant Programme (Sauvegarde environnementale et sociale)</w:t>
      </w:r>
    </w:p>
    <w:p w14:paraId="6C592845" w14:textId="77777777" w:rsidR="00196971" w:rsidRPr="00196971" w:rsidRDefault="00196971" w:rsidP="00196971">
      <w:pPr>
        <w:rPr>
          <w:rFonts w:ascii="Arial" w:hAnsi="Arial" w:cs="Arial"/>
        </w:rPr>
      </w:pPr>
      <w:r w:rsidRPr="00196971">
        <w:rPr>
          <w:rFonts w:ascii="Arial" w:hAnsi="Arial" w:cs="Arial"/>
        </w:rPr>
        <w:t>TYPE OF CONTRACT: SSA-L6</w:t>
      </w:r>
    </w:p>
    <w:p w14:paraId="336AC618" w14:textId="77777777" w:rsidR="00196971" w:rsidRPr="00196971" w:rsidRDefault="00196971" w:rsidP="00196971">
      <w:pPr>
        <w:rPr>
          <w:rFonts w:ascii="Arial" w:hAnsi="Arial" w:cs="Arial"/>
        </w:rPr>
      </w:pPr>
      <w:r w:rsidRPr="00196971">
        <w:rPr>
          <w:rFonts w:ascii="Arial" w:hAnsi="Arial" w:cs="Arial"/>
        </w:rPr>
        <w:t>UNIT/DIVISION: PROGRAMME</w:t>
      </w:r>
    </w:p>
    <w:p w14:paraId="223E5745" w14:textId="77777777" w:rsidR="00196971" w:rsidRPr="00196971" w:rsidRDefault="00196971" w:rsidP="00196971">
      <w:pPr>
        <w:rPr>
          <w:rFonts w:ascii="Arial" w:hAnsi="Arial" w:cs="Arial"/>
        </w:rPr>
      </w:pPr>
      <w:r w:rsidRPr="00196971">
        <w:rPr>
          <w:rFonts w:ascii="Arial" w:hAnsi="Arial" w:cs="Arial"/>
        </w:rPr>
        <w:t>DUTY STATION: Dapaong, Togo</w:t>
      </w:r>
    </w:p>
    <w:p w14:paraId="4CA6AFA8" w14:textId="77777777" w:rsidR="00196971" w:rsidRPr="00196971" w:rsidRDefault="00196971" w:rsidP="00196971">
      <w:pPr>
        <w:rPr>
          <w:rFonts w:ascii="Arial" w:hAnsi="Arial" w:cs="Arial"/>
        </w:rPr>
      </w:pPr>
      <w:r w:rsidRPr="00196971">
        <w:rPr>
          <w:rFonts w:ascii="Arial" w:hAnsi="Arial" w:cs="Arial"/>
        </w:rPr>
        <w:t>DURATION: 3 mois (Renouvelable)</w:t>
      </w:r>
    </w:p>
    <w:p w14:paraId="31ADA5B6" w14:textId="77777777" w:rsidR="00196971" w:rsidRPr="00196971" w:rsidRDefault="00196971" w:rsidP="00196971">
      <w:pPr>
        <w:rPr>
          <w:rFonts w:ascii="Arial" w:hAnsi="Arial" w:cs="Arial"/>
        </w:rPr>
      </w:pPr>
      <w:r w:rsidRPr="00196971">
        <w:rPr>
          <w:rFonts w:ascii="Arial" w:hAnsi="Arial" w:cs="Arial"/>
        </w:rPr>
        <w:t> </w:t>
      </w:r>
    </w:p>
    <w:p w14:paraId="6DBAFD3F" w14:textId="77777777" w:rsidR="00196971" w:rsidRPr="00196971" w:rsidRDefault="00196971" w:rsidP="00196971">
      <w:pPr>
        <w:rPr>
          <w:rFonts w:ascii="Arial" w:hAnsi="Arial" w:cs="Arial"/>
        </w:rPr>
      </w:pPr>
      <w:r w:rsidRPr="00196971">
        <w:rPr>
          <w:rFonts w:ascii="Arial" w:hAnsi="Arial" w:cs="Arial"/>
          <w:b/>
          <w:bCs/>
        </w:rPr>
        <w:t>CONTEXTE ORGANISATIONNEL </w:t>
      </w:r>
    </w:p>
    <w:p w14:paraId="39925AB0" w14:textId="77777777" w:rsidR="00196971" w:rsidRPr="00196971" w:rsidRDefault="00196971" w:rsidP="00196971">
      <w:pPr>
        <w:rPr>
          <w:rFonts w:ascii="Arial" w:hAnsi="Arial" w:cs="Arial"/>
        </w:rPr>
      </w:pPr>
      <w:r w:rsidRPr="00196971">
        <w:rPr>
          <w:rFonts w:ascii="Arial" w:hAnsi="Arial" w:cs="Arial"/>
        </w:rPr>
        <w:t>Le PAM au Togo met en œuvre un plan stratégique de pays (CSP) de deuxième génération qui a été approuvé par le Conseil d’administration en juin 2022 pour couvrir la période de juillet 2022 à décembre 2026. Il permet au PAM de se repositionner en tant qu’acteur clé de l’ODD 2 – Faim zéro – et de passer d’une assistance directe exclusive à un soutien consultatif et habilitant accru au gouvernement, en particulier la conception et le pilotage du programme d’alimentation scolaire local et son lien avec la production alimentaire locale et la nutrition, la logistique et l’adaptation au changement climatique. Le bureau de pays du PAM au Togo gère également le corridor logistique vers le centre du Sahel et héberge un cadre mondial de gestion des produits de base pour la région Afrique de l’Ouest et du Centre du PAM (RBD).</w:t>
      </w:r>
    </w:p>
    <w:p w14:paraId="3EADF511" w14:textId="77777777" w:rsidR="00196971" w:rsidRPr="00196971" w:rsidRDefault="00196971" w:rsidP="00196971">
      <w:pPr>
        <w:rPr>
          <w:rFonts w:ascii="Arial" w:hAnsi="Arial" w:cs="Arial"/>
        </w:rPr>
      </w:pPr>
      <w:r w:rsidRPr="00196971">
        <w:rPr>
          <w:rFonts w:ascii="Arial" w:hAnsi="Arial" w:cs="Arial"/>
        </w:rPr>
        <w:t> </w:t>
      </w:r>
    </w:p>
    <w:p w14:paraId="329F72EE" w14:textId="77777777" w:rsidR="00196971" w:rsidRPr="00196971" w:rsidRDefault="00196971" w:rsidP="00196971">
      <w:pPr>
        <w:rPr>
          <w:rFonts w:ascii="Arial" w:hAnsi="Arial" w:cs="Arial"/>
        </w:rPr>
      </w:pPr>
      <w:r w:rsidRPr="00196971">
        <w:rPr>
          <w:rFonts w:ascii="Arial" w:hAnsi="Arial" w:cs="Arial"/>
          <w:b/>
          <w:bCs/>
        </w:rPr>
        <w:t>OBJECTIF DE LA MISSION</w:t>
      </w:r>
    </w:p>
    <w:p w14:paraId="2A08E190" w14:textId="77777777" w:rsidR="00196971" w:rsidRPr="00196971" w:rsidRDefault="00196971" w:rsidP="00196971">
      <w:pPr>
        <w:rPr>
          <w:rFonts w:ascii="Arial" w:hAnsi="Arial" w:cs="Arial"/>
        </w:rPr>
      </w:pPr>
      <w:r w:rsidRPr="00196971">
        <w:rPr>
          <w:rFonts w:ascii="Arial" w:hAnsi="Arial" w:cs="Arial"/>
        </w:rPr>
        <w:t>Sous la supervision directe du Chef de Programme et l’appui des responsables des activités Résilience et Alimentation Scolaire Basée sur la Production Locale (HGSF), l’Expert en Sauvegarde Environnementale et Sociale veillera à ce que la mise en œuvre des activités du Plan Stratégique Pays (DSP) du Togo soit bénéfique pour les bénéficiaires et l’environnement et ne soit pas impactée négativement par ces interventions conformément au principe DO NO HARM du PAM.</w:t>
      </w:r>
    </w:p>
    <w:p w14:paraId="31C227A2" w14:textId="77777777" w:rsidR="00196971" w:rsidRPr="00196971" w:rsidRDefault="00196971" w:rsidP="00196971">
      <w:pPr>
        <w:rPr>
          <w:rFonts w:ascii="Arial" w:hAnsi="Arial" w:cs="Arial"/>
        </w:rPr>
      </w:pPr>
      <w:r w:rsidRPr="00196971">
        <w:rPr>
          <w:rFonts w:ascii="Arial" w:hAnsi="Arial" w:cs="Arial"/>
        </w:rPr>
        <w:t>Ce poste vise à recruter un spécialiste en Sauvegarde Environnementale et Sociale, dont la mission principale sera d’appuyer le Bureau Pays dans la conduite d’analyses préliminaires de données et l’anticipation de solutions pour atténuer les risques environnementaux et sociaux associés aux interventions. Le périmètre d’intervention comprend les projets concernant les programmes d’Alimentation Scolaire Basée sur la Production Locale (HGSF) et de Résilience et la Création des Actifs, les accords multilatéraux et toutes les activités transversales développées au sein du PAM (ingénierie, construction, etc.).</w:t>
      </w:r>
    </w:p>
    <w:p w14:paraId="00772EEC" w14:textId="77777777" w:rsidR="00196971" w:rsidRPr="00196971" w:rsidRDefault="00196971" w:rsidP="00196971">
      <w:pPr>
        <w:rPr>
          <w:rFonts w:ascii="Arial" w:hAnsi="Arial" w:cs="Arial"/>
        </w:rPr>
      </w:pPr>
      <w:r w:rsidRPr="00196971">
        <w:rPr>
          <w:rFonts w:ascii="Arial" w:hAnsi="Arial" w:cs="Arial"/>
        </w:rPr>
        <w:t> </w:t>
      </w:r>
    </w:p>
    <w:p w14:paraId="774FC8A1" w14:textId="77777777" w:rsidR="00196971" w:rsidRPr="00196971" w:rsidRDefault="00196971" w:rsidP="00196971">
      <w:pPr>
        <w:rPr>
          <w:rFonts w:ascii="Arial" w:hAnsi="Arial" w:cs="Arial"/>
        </w:rPr>
      </w:pPr>
      <w:r w:rsidRPr="00196971">
        <w:rPr>
          <w:rFonts w:ascii="Arial" w:hAnsi="Arial" w:cs="Arial"/>
          <w:b/>
          <w:bCs/>
        </w:rPr>
        <w:lastRenderedPageBreak/>
        <w:t>PRINCIPALES RESPONSABILITÉS (non exhaustives)</w:t>
      </w:r>
    </w:p>
    <w:p w14:paraId="4AD0D1D5" w14:textId="77777777" w:rsidR="00196971" w:rsidRPr="00196971" w:rsidRDefault="00196971" w:rsidP="00196971">
      <w:pPr>
        <w:numPr>
          <w:ilvl w:val="0"/>
          <w:numId w:val="6"/>
        </w:numPr>
        <w:rPr>
          <w:rFonts w:ascii="Arial" w:hAnsi="Arial" w:cs="Arial"/>
        </w:rPr>
      </w:pPr>
      <w:r w:rsidRPr="00196971">
        <w:rPr>
          <w:rFonts w:ascii="Arial" w:hAnsi="Arial" w:cs="Arial"/>
        </w:rPr>
        <w:t>Élaborer un programme de suivi environnemental, incluant des indicateurs, les responsabilités institutionnelles et les coûts associés.</w:t>
      </w:r>
    </w:p>
    <w:p w14:paraId="480EBBA9" w14:textId="77777777" w:rsidR="00196971" w:rsidRPr="00196971" w:rsidRDefault="00196971" w:rsidP="00196971">
      <w:pPr>
        <w:numPr>
          <w:ilvl w:val="0"/>
          <w:numId w:val="6"/>
        </w:numPr>
        <w:rPr>
          <w:rFonts w:ascii="Arial" w:hAnsi="Arial" w:cs="Arial"/>
        </w:rPr>
      </w:pPr>
      <w:r w:rsidRPr="00196971">
        <w:rPr>
          <w:rFonts w:ascii="Arial" w:hAnsi="Arial" w:cs="Arial"/>
        </w:rPr>
        <w:t>Sensibiliser les décideurs et les responsables techniques du projet à l'importance de l'intégration des considérations environnementales et sociales dans les activités.</w:t>
      </w:r>
    </w:p>
    <w:p w14:paraId="78420FB8" w14:textId="77777777" w:rsidR="00196971" w:rsidRPr="00196971" w:rsidRDefault="00196971" w:rsidP="00196971">
      <w:pPr>
        <w:numPr>
          <w:ilvl w:val="0"/>
          <w:numId w:val="6"/>
        </w:numPr>
        <w:rPr>
          <w:rFonts w:ascii="Arial" w:hAnsi="Arial" w:cs="Arial"/>
        </w:rPr>
      </w:pPr>
      <w:r w:rsidRPr="00196971">
        <w:rPr>
          <w:rFonts w:ascii="Arial" w:hAnsi="Arial" w:cs="Arial"/>
        </w:rPr>
        <w:t>Gérer les risques/impacts environnementaux et sociaux et superviser la mise en œuvre et le suivi-évaluation des instruments de sauvegarde en conformité avec les Normes Environnementales et Sociales (NES).</w:t>
      </w:r>
    </w:p>
    <w:p w14:paraId="1961F112" w14:textId="77777777" w:rsidR="00196971" w:rsidRPr="00196971" w:rsidRDefault="00196971" w:rsidP="00196971">
      <w:pPr>
        <w:numPr>
          <w:ilvl w:val="0"/>
          <w:numId w:val="6"/>
        </w:numPr>
        <w:rPr>
          <w:rFonts w:ascii="Arial" w:hAnsi="Arial" w:cs="Arial"/>
        </w:rPr>
      </w:pPr>
      <w:r w:rsidRPr="00196971">
        <w:rPr>
          <w:rFonts w:ascii="Arial" w:hAnsi="Arial" w:cs="Arial"/>
        </w:rPr>
        <w:t>Planifier, exécuter et suivre la mise en œuvre des activités dans le strict respect des normes NES du PAM, des réglementations environnementales nationales et des autres bailleurs.</w:t>
      </w:r>
    </w:p>
    <w:p w14:paraId="5D69F051" w14:textId="77777777" w:rsidR="00196971" w:rsidRPr="00196971" w:rsidRDefault="00196971" w:rsidP="00196971">
      <w:pPr>
        <w:numPr>
          <w:ilvl w:val="0"/>
          <w:numId w:val="6"/>
        </w:numPr>
        <w:rPr>
          <w:rFonts w:ascii="Arial" w:hAnsi="Arial" w:cs="Arial"/>
        </w:rPr>
      </w:pPr>
      <w:r w:rsidRPr="00196971">
        <w:rPr>
          <w:rFonts w:ascii="Arial" w:hAnsi="Arial" w:cs="Arial"/>
        </w:rPr>
        <w:t>Développer un plan de travail et assurer la mise en œuvre et le suivi du Plan de Gestion Environnementale et Sociale (PGES) et du Plan d’Engagement Environnemental et Social (PEES) existants en fonction des screening réalisés, en veillant à leur conformité avec les risques environnementaux et sociaux identifiés sur les sites d'exécution des sous-projets.</w:t>
      </w:r>
    </w:p>
    <w:p w14:paraId="443536C8" w14:textId="77777777" w:rsidR="00196971" w:rsidRPr="00196971" w:rsidRDefault="00196971" w:rsidP="00196971">
      <w:pPr>
        <w:numPr>
          <w:ilvl w:val="0"/>
          <w:numId w:val="6"/>
        </w:numPr>
        <w:rPr>
          <w:rFonts w:ascii="Arial" w:hAnsi="Arial" w:cs="Arial"/>
        </w:rPr>
      </w:pPr>
      <w:r w:rsidRPr="00196971">
        <w:rPr>
          <w:rFonts w:ascii="Arial" w:hAnsi="Arial" w:cs="Arial"/>
        </w:rPr>
        <w:t>Mettre en place un tableau de bord de suivi environnemental et social, coordonner le suivi, l’évaluation et la supervision des différentes activités afin d’évaluer l’efficacité des mesures de gestion des risques et impacts.</w:t>
      </w:r>
    </w:p>
    <w:p w14:paraId="48836AF3" w14:textId="77777777" w:rsidR="00196971" w:rsidRPr="00196971" w:rsidRDefault="00196971" w:rsidP="00196971">
      <w:pPr>
        <w:numPr>
          <w:ilvl w:val="0"/>
          <w:numId w:val="6"/>
        </w:numPr>
        <w:rPr>
          <w:rFonts w:ascii="Arial" w:hAnsi="Arial" w:cs="Arial"/>
        </w:rPr>
      </w:pPr>
      <w:r w:rsidRPr="00196971">
        <w:rPr>
          <w:rFonts w:ascii="Arial" w:hAnsi="Arial" w:cs="Arial"/>
        </w:rPr>
        <w:t>Assurer l’intégration des études ou activités de sauvegarde environnementale et sociale dans les accords de terrain avec les partenaires coopérants, garantir le suivi de la mise en œuvre et du respect des engagements, et superviser l’intégration des clauses environnementales et sociales dans les appels d’offres et les contrats des prestataires de services.</w:t>
      </w:r>
    </w:p>
    <w:p w14:paraId="74AAD360" w14:textId="77777777" w:rsidR="00196971" w:rsidRPr="00196971" w:rsidRDefault="00196971" w:rsidP="00196971">
      <w:pPr>
        <w:numPr>
          <w:ilvl w:val="0"/>
          <w:numId w:val="6"/>
        </w:numPr>
        <w:rPr>
          <w:rFonts w:ascii="Arial" w:hAnsi="Arial" w:cs="Arial"/>
        </w:rPr>
      </w:pPr>
      <w:r w:rsidRPr="00196971">
        <w:rPr>
          <w:rFonts w:ascii="Arial" w:hAnsi="Arial" w:cs="Arial"/>
        </w:rPr>
        <w:t>Collaborer avec des experts en sauvegarde environnementale et sociale pour développer et mettre en œuvre des programmes de renforcement de capacités et de formation des acteurs locaux sur les sauvegardes environnementales et sociales, y compris les évaluations d’impact environnemental et social.</w:t>
      </w:r>
    </w:p>
    <w:p w14:paraId="587C07AE" w14:textId="77777777" w:rsidR="00196971" w:rsidRPr="00196971" w:rsidRDefault="00196971" w:rsidP="00196971">
      <w:pPr>
        <w:numPr>
          <w:ilvl w:val="0"/>
          <w:numId w:val="6"/>
        </w:numPr>
        <w:rPr>
          <w:rFonts w:ascii="Arial" w:hAnsi="Arial" w:cs="Arial"/>
        </w:rPr>
      </w:pPr>
      <w:r w:rsidRPr="00196971">
        <w:rPr>
          <w:rFonts w:ascii="Arial" w:hAnsi="Arial" w:cs="Arial"/>
        </w:rPr>
        <w:t>Suivre la mise en place et l’opérationnalisation du Mécanisme de Gestion des Plaintes (MGP).</w:t>
      </w:r>
    </w:p>
    <w:p w14:paraId="293F7727" w14:textId="77777777" w:rsidR="00196971" w:rsidRPr="00196971" w:rsidRDefault="00196971" w:rsidP="00196971">
      <w:pPr>
        <w:numPr>
          <w:ilvl w:val="0"/>
          <w:numId w:val="6"/>
        </w:numPr>
        <w:rPr>
          <w:rFonts w:ascii="Arial" w:hAnsi="Arial" w:cs="Arial"/>
        </w:rPr>
      </w:pPr>
      <w:r w:rsidRPr="00196971">
        <w:rPr>
          <w:rFonts w:ascii="Arial" w:hAnsi="Arial" w:cs="Arial"/>
        </w:rPr>
        <w:t>Préparer des rapports spécifiques sur la mise en œuvre des PGES, conformément aux dispositions décrites dans les documents de sauvegarde et aux exigences de mise en œuvre des projets.</w:t>
      </w:r>
    </w:p>
    <w:p w14:paraId="02CADDF3" w14:textId="77777777" w:rsidR="00196971" w:rsidRPr="00196971" w:rsidRDefault="00196971" w:rsidP="00196971">
      <w:pPr>
        <w:numPr>
          <w:ilvl w:val="0"/>
          <w:numId w:val="6"/>
        </w:numPr>
        <w:rPr>
          <w:rFonts w:ascii="Arial" w:hAnsi="Arial" w:cs="Arial"/>
        </w:rPr>
      </w:pPr>
      <w:r w:rsidRPr="00196971">
        <w:rPr>
          <w:rFonts w:ascii="Arial" w:hAnsi="Arial" w:cs="Arial"/>
        </w:rPr>
        <w:lastRenderedPageBreak/>
        <w:t>Rédiger des rapports périodiques sur la gestion environnementale et la performance environnementale et sociale du sous-projet (sous-composante).</w:t>
      </w:r>
    </w:p>
    <w:p w14:paraId="3BB17165" w14:textId="77777777" w:rsidR="00196971" w:rsidRPr="00196971" w:rsidRDefault="00196971" w:rsidP="00196971">
      <w:pPr>
        <w:numPr>
          <w:ilvl w:val="0"/>
          <w:numId w:val="6"/>
        </w:numPr>
        <w:rPr>
          <w:rFonts w:ascii="Arial" w:hAnsi="Arial" w:cs="Arial"/>
        </w:rPr>
      </w:pPr>
      <w:r w:rsidRPr="00196971">
        <w:rPr>
          <w:rFonts w:ascii="Arial" w:hAnsi="Arial" w:cs="Arial"/>
        </w:rPr>
        <w:t>Archiver les documents de sauvegarde environnementale et sociale, en assurant une gestion efficace de l’information et la documentation des consultations publiques.</w:t>
      </w:r>
    </w:p>
    <w:p w14:paraId="2157F96D" w14:textId="77777777" w:rsidR="00196971" w:rsidRPr="00196971" w:rsidRDefault="00196971" w:rsidP="00196971">
      <w:pPr>
        <w:numPr>
          <w:ilvl w:val="0"/>
          <w:numId w:val="6"/>
        </w:numPr>
        <w:rPr>
          <w:rFonts w:ascii="Arial" w:hAnsi="Arial" w:cs="Arial"/>
        </w:rPr>
      </w:pPr>
      <w:r w:rsidRPr="00196971">
        <w:rPr>
          <w:rFonts w:ascii="Arial" w:hAnsi="Arial" w:cs="Arial"/>
        </w:rPr>
        <w:t>Maîtriser les outils et instruments de gestion environnementale et sociale des différents projets du PAM, y compris le Plan de Gestion Environnementale et Sociale (PGES) et le Plan d’Engagement Environnemental et Social (PEES), les études environnementales réalisées et les guides de bonnes pratiques environnementales afin d’assurer la conformité des activités du projet.</w:t>
      </w:r>
    </w:p>
    <w:p w14:paraId="47088AE3" w14:textId="77777777" w:rsidR="00196971" w:rsidRPr="00196971" w:rsidRDefault="00196971" w:rsidP="00196971">
      <w:pPr>
        <w:numPr>
          <w:ilvl w:val="0"/>
          <w:numId w:val="6"/>
        </w:numPr>
        <w:rPr>
          <w:rFonts w:ascii="Arial" w:hAnsi="Arial" w:cs="Arial"/>
        </w:rPr>
      </w:pPr>
      <w:r w:rsidRPr="00196971">
        <w:rPr>
          <w:rFonts w:ascii="Arial" w:hAnsi="Arial" w:cs="Arial"/>
        </w:rPr>
        <w:t>Toute autre tâche requise.</w:t>
      </w:r>
    </w:p>
    <w:p w14:paraId="2DC4FA76" w14:textId="77777777" w:rsidR="00196971" w:rsidRPr="00196971" w:rsidRDefault="00196971" w:rsidP="00196971">
      <w:pPr>
        <w:rPr>
          <w:rFonts w:ascii="Arial" w:hAnsi="Arial" w:cs="Arial"/>
        </w:rPr>
      </w:pPr>
      <w:r w:rsidRPr="00196971">
        <w:rPr>
          <w:rFonts w:ascii="Arial" w:hAnsi="Arial" w:cs="Arial"/>
        </w:rPr>
        <w:t> </w:t>
      </w:r>
    </w:p>
    <w:p w14:paraId="78C94C18" w14:textId="77777777" w:rsidR="00196971" w:rsidRPr="00196971" w:rsidRDefault="00196971" w:rsidP="00196971">
      <w:pPr>
        <w:rPr>
          <w:rFonts w:ascii="Arial" w:hAnsi="Arial" w:cs="Arial"/>
        </w:rPr>
      </w:pPr>
      <w:r w:rsidRPr="00196971">
        <w:rPr>
          <w:rFonts w:ascii="Arial" w:hAnsi="Arial" w:cs="Arial"/>
          <w:b/>
          <w:bCs/>
        </w:rPr>
        <w:t>QUALIFICATIONS ET EXPERIENCES</w:t>
      </w:r>
      <w:r w:rsidRPr="00196971">
        <w:rPr>
          <w:rFonts w:ascii="Arial" w:hAnsi="Arial" w:cs="Arial"/>
        </w:rPr>
        <w:br/>
      </w:r>
      <w:r w:rsidRPr="00196971">
        <w:rPr>
          <w:rFonts w:ascii="Arial" w:hAnsi="Arial" w:cs="Arial"/>
        </w:rPr>
        <w:br/>
        <w:t>Education:  Diplôme universitaire avancé ou diplôme universitaire dans l'une ou plusieurs des disciplines suivantes : Sciences de l’environnement ou Évaluation Environnementale et Sociale (EES/PGES), Agronomie, Développement international, Économie ou domaines connexes. Ou un diplôme universitaire de premier niveau avec des années supplémentaires d'expérience professionnelle pertinente.</w:t>
      </w:r>
    </w:p>
    <w:p w14:paraId="5D791CA5" w14:textId="77777777" w:rsidR="00196971" w:rsidRPr="00196971" w:rsidRDefault="00196971" w:rsidP="00196971">
      <w:pPr>
        <w:rPr>
          <w:rFonts w:ascii="Arial" w:hAnsi="Arial" w:cs="Arial"/>
        </w:rPr>
      </w:pPr>
      <w:r w:rsidRPr="00196971">
        <w:rPr>
          <w:rFonts w:ascii="Arial" w:hAnsi="Arial" w:cs="Arial"/>
        </w:rPr>
        <w:t>Expériences souhaitées : Un minimum six (6) ans d'expérience dans les études et/ou audits environnementaux dont au moins une année d'expérience opérationnelle et professionnelle pertinente dans la mise en œuvre des politiques de protection environnementale et une année d’expérience dans la préparation des Études d’Impact Environnemental et Social (EIES) et la mise en œuvre des Plans de Gestion Environnementale et Sociale (PGES) dans des projets ou programmes.</w:t>
      </w:r>
    </w:p>
    <w:p w14:paraId="0A4CBD63" w14:textId="77777777" w:rsidR="00196971" w:rsidRPr="00196971" w:rsidRDefault="00196971" w:rsidP="00196971">
      <w:pPr>
        <w:rPr>
          <w:rFonts w:ascii="Arial" w:hAnsi="Arial" w:cs="Arial"/>
        </w:rPr>
      </w:pPr>
      <w:r w:rsidRPr="00196971">
        <w:rPr>
          <w:rFonts w:ascii="Arial" w:hAnsi="Arial" w:cs="Arial"/>
        </w:rPr>
        <w:t> </w:t>
      </w:r>
    </w:p>
    <w:p w14:paraId="3D0A3178" w14:textId="77777777" w:rsidR="00196971" w:rsidRPr="00196971" w:rsidRDefault="00196971" w:rsidP="00196971">
      <w:pPr>
        <w:rPr>
          <w:rFonts w:ascii="Arial" w:hAnsi="Arial" w:cs="Arial"/>
        </w:rPr>
      </w:pPr>
      <w:r w:rsidRPr="00196971">
        <w:rPr>
          <w:rFonts w:ascii="Arial" w:hAnsi="Arial" w:cs="Arial"/>
          <w:b/>
          <w:bCs/>
        </w:rPr>
        <w:t>Language: </w:t>
      </w:r>
    </w:p>
    <w:p w14:paraId="4B188C67" w14:textId="77777777" w:rsidR="00196971" w:rsidRPr="00196971" w:rsidRDefault="00196971" w:rsidP="00196971">
      <w:pPr>
        <w:numPr>
          <w:ilvl w:val="0"/>
          <w:numId w:val="7"/>
        </w:numPr>
        <w:rPr>
          <w:rFonts w:ascii="Arial" w:hAnsi="Arial" w:cs="Arial"/>
        </w:rPr>
      </w:pPr>
      <w:r w:rsidRPr="00196971">
        <w:rPr>
          <w:rFonts w:ascii="Arial" w:hAnsi="Arial" w:cs="Arial"/>
        </w:rPr>
        <w:t>Maîtrise (niveau C) de la langue française requise. Un bon niveau d’anglais (B ou C) est un atout.</w:t>
      </w:r>
    </w:p>
    <w:p w14:paraId="07CF3406" w14:textId="77777777" w:rsidR="00196971" w:rsidRPr="00196971" w:rsidRDefault="00196971" w:rsidP="00196971">
      <w:pPr>
        <w:rPr>
          <w:rFonts w:ascii="Arial" w:hAnsi="Arial" w:cs="Arial"/>
        </w:rPr>
      </w:pPr>
      <w:r w:rsidRPr="00196971">
        <w:rPr>
          <w:rFonts w:ascii="Arial" w:hAnsi="Arial" w:cs="Arial"/>
        </w:rPr>
        <w:t> </w:t>
      </w:r>
    </w:p>
    <w:p w14:paraId="330B6D2C" w14:textId="77777777" w:rsidR="00196971" w:rsidRPr="00196971" w:rsidRDefault="00196971" w:rsidP="00196971">
      <w:pPr>
        <w:rPr>
          <w:rFonts w:ascii="Arial" w:hAnsi="Arial" w:cs="Arial"/>
        </w:rPr>
      </w:pPr>
      <w:r w:rsidRPr="00196971">
        <w:rPr>
          <w:rFonts w:ascii="Arial" w:hAnsi="Arial" w:cs="Arial"/>
          <w:b/>
          <w:bCs/>
        </w:rPr>
        <w:t>Compétences fonctionnelles et aptitudes requises</w:t>
      </w:r>
    </w:p>
    <w:p w14:paraId="58680427" w14:textId="77777777" w:rsidR="00196971" w:rsidRPr="00196971" w:rsidRDefault="00196971" w:rsidP="00196971">
      <w:pPr>
        <w:numPr>
          <w:ilvl w:val="0"/>
          <w:numId w:val="8"/>
        </w:numPr>
        <w:rPr>
          <w:rFonts w:ascii="Arial" w:hAnsi="Arial" w:cs="Arial"/>
        </w:rPr>
      </w:pPr>
      <w:r w:rsidRPr="00196971">
        <w:rPr>
          <w:rFonts w:ascii="Arial" w:hAnsi="Arial" w:cs="Arial"/>
        </w:rPr>
        <w:t>Connaissance du nouveau Cadre Environnemental et Social (CES) et formation suivie sur le CES</w:t>
      </w:r>
    </w:p>
    <w:p w14:paraId="29743DD6" w14:textId="77777777" w:rsidR="00196971" w:rsidRPr="00196971" w:rsidRDefault="00196971" w:rsidP="00196971">
      <w:pPr>
        <w:numPr>
          <w:ilvl w:val="0"/>
          <w:numId w:val="8"/>
        </w:numPr>
        <w:rPr>
          <w:rFonts w:ascii="Arial" w:hAnsi="Arial" w:cs="Arial"/>
        </w:rPr>
      </w:pPr>
      <w:r w:rsidRPr="00196971">
        <w:rPr>
          <w:rFonts w:ascii="Arial" w:hAnsi="Arial" w:cs="Arial"/>
        </w:rPr>
        <w:lastRenderedPageBreak/>
        <w:t>Solide connaissance des lois environnementales et sociales et expérience dans la préparation et le suivi des Évaluations d’Impact Environnemental et Social ;</w:t>
      </w:r>
    </w:p>
    <w:p w14:paraId="6B750345" w14:textId="77777777" w:rsidR="00196971" w:rsidRPr="00196971" w:rsidRDefault="00196971" w:rsidP="00196971">
      <w:pPr>
        <w:numPr>
          <w:ilvl w:val="0"/>
          <w:numId w:val="8"/>
        </w:numPr>
        <w:rPr>
          <w:rFonts w:ascii="Arial" w:hAnsi="Arial" w:cs="Arial"/>
        </w:rPr>
      </w:pPr>
      <w:r w:rsidRPr="00196971">
        <w:rPr>
          <w:rFonts w:ascii="Arial" w:hAnsi="Arial" w:cs="Arial"/>
        </w:rPr>
        <w:t>Capacité à travailler avec des équipes et organisations multidisciplinaires, notamment dans un environnement multi-projets ;</w:t>
      </w:r>
    </w:p>
    <w:p w14:paraId="030B67AE" w14:textId="77777777" w:rsidR="00196971" w:rsidRPr="00196971" w:rsidRDefault="00196971" w:rsidP="00196971">
      <w:pPr>
        <w:numPr>
          <w:ilvl w:val="0"/>
          <w:numId w:val="8"/>
        </w:numPr>
        <w:rPr>
          <w:rFonts w:ascii="Arial" w:hAnsi="Arial" w:cs="Arial"/>
        </w:rPr>
      </w:pPr>
      <w:r w:rsidRPr="00196971">
        <w:rPr>
          <w:rFonts w:ascii="Arial" w:hAnsi="Arial" w:cs="Arial"/>
        </w:rPr>
        <w:t>Excellentes capacités d’analyse et de synthèse ;</w:t>
      </w:r>
    </w:p>
    <w:p w14:paraId="67952A31" w14:textId="77777777" w:rsidR="00196971" w:rsidRPr="00196971" w:rsidRDefault="00196971" w:rsidP="00196971">
      <w:pPr>
        <w:numPr>
          <w:ilvl w:val="0"/>
          <w:numId w:val="8"/>
        </w:numPr>
        <w:rPr>
          <w:rFonts w:ascii="Arial" w:hAnsi="Arial" w:cs="Arial"/>
        </w:rPr>
      </w:pPr>
      <w:r w:rsidRPr="00196971">
        <w:rPr>
          <w:rFonts w:ascii="Arial" w:hAnsi="Arial" w:cs="Arial"/>
        </w:rPr>
        <w:t>Expérience avérée en suivi-évaluation de projets ; expérience en formation et communication sur l’environnement ;</w:t>
      </w:r>
    </w:p>
    <w:p w14:paraId="60808B8B" w14:textId="77777777" w:rsidR="00196971" w:rsidRPr="00196971" w:rsidRDefault="00196971" w:rsidP="00196971">
      <w:pPr>
        <w:numPr>
          <w:ilvl w:val="0"/>
          <w:numId w:val="8"/>
        </w:numPr>
        <w:rPr>
          <w:rFonts w:ascii="Arial" w:hAnsi="Arial" w:cs="Arial"/>
        </w:rPr>
      </w:pPr>
      <w:r w:rsidRPr="00196971">
        <w:rPr>
          <w:rFonts w:ascii="Arial" w:hAnsi="Arial" w:cs="Arial"/>
        </w:rPr>
        <w:t>Expérience dans l'établissement de contacts et la liaison avec des représentants du gouvernement, des parties prenantes locales, des coopératives de petits exploitants agricoles, des organisations et des entreprises, entre autres ;</w:t>
      </w:r>
    </w:p>
    <w:p w14:paraId="3E763A00" w14:textId="77777777" w:rsidR="00196971" w:rsidRPr="00196971" w:rsidRDefault="00196971" w:rsidP="00196971">
      <w:pPr>
        <w:numPr>
          <w:ilvl w:val="0"/>
          <w:numId w:val="8"/>
        </w:numPr>
        <w:rPr>
          <w:rFonts w:ascii="Arial" w:hAnsi="Arial" w:cs="Arial"/>
        </w:rPr>
      </w:pPr>
      <w:r w:rsidRPr="00196971">
        <w:rPr>
          <w:rFonts w:ascii="Arial" w:hAnsi="Arial" w:cs="Arial"/>
        </w:rPr>
        <w:t>Bonne connaissance des problématiques de genre et capacité à analyser et résoudre des problèmes touchant les populations autochtones, les femmes, les jeunes et les minorités.</w:t>
      </w:r>
    </w:p>
    <w:p w14:paraId="589BD80F" w14:textId="77777777" w:rsidR="00196971" w:rsidRPr="00196971" w:rsidRDefault="00196971" w:rsidP="00196971">
      <w:pPr>
        <w:numPr>
          <w:ilvl w:val="0"/>
          <w:numId w:val="8"/>
        </w:numPr>
        <w:rPr>
          <w:rFonts w:ascii="Arial" w:hAnsi="Arial" w:cs="Arial"/>
        </w:rPr>
      </w:pPr>
      <w:r w:rsidRPr="00196971">
        <w:rPr>
          <w:rFonts w:ascii="Arial" w:hAnsi="Arial" w:cs="Arial"/>
        </w:rPr>
        <w:t>Compréhension de la dynamique de la recherche et des modalités des interventions des programmes agricoles ;</w:t>
      </w:r>
    </w:p>
    <w:p w14:paraId="6DBC8AEB" w14:textId="77777777" w:rsidR="00196971" w:rsidRPr="00196971" w:rsidRDefault="00196971" w:rsidP="00196971">
      <w:pPr>
        <w:numPr>
          <w:ilvl w:val="0"/>
          <w:numId w:val="8"/>
        </w:numPr>
        <w:rPr>
          <w:rFonts w:ascii="Arial" w:hAnsi="Arial" w:cs="Arial"/>
        </w:rPr>
      </w:pPr>
      <w:r w:rsidRPr="00196971">
        <w:rPr>
          <w:rFonts w:ascii="Arial" w:hAnsi="Arial" w:cs="Arial"/>
        </w:rPr>
        <w:t>Connaissance de l’Agenda 2030 et compréhension de base de la sécurité alimentaire et nutritionnelle ;</w:t>
      </w:r>
    </w:p>
    <w:p w14:paraId="752A408B" w14:textId="77777777" w:rsidR="00196971" w:rsidRPr="00196971" w:rsidRDefault="00196971" w:rsidP="00196971">
      <w:pPr>
        <w:numPr>
          <w:ilvl w:val="0"/>
          <w:numId w:val="8"/>
        </w:numPr>
        <w:rPr>
          <w:rFonts w:ascii="Arial" w:hAnsi="Arial" w:cs="Arial"/>
        </w:rPr>
      </w:pPr>
      <w:r w:rsidRPr="00196971">
        <w:rPr>
          <w:rFonts w:ascii="Arial" w:hAnsi="Arial" w:cs="Arial"/>
        </w:rPr>
        <w:t>Solides compétences en gestion de projet, en renforcement d’équipe et en coordination d’entités décentralisées ;</w:t>
      </w:r>
    </w:p>
    <w:p w14:paraId="70FB1957" w14:textId="77777777" w:rsidR="00196971" w:rsidRPr="00196971" w:rsidRDefault="00196971" w:rsidP="00196971">
      <w:pPr>
        <w:numPr>
          <w:ilvl w:val="0"/>
          <w:numId w:val="8"/>
        </w:numPr>
        <w:rPr>
          <w:rFonts w:ascii="Arial" w:hAnsi="Arial" w:cs="Arial"/>
        </w:rPr>
      </w:pPr>
      <w:r w:rsidRPr="00196971">
        <w:rPr>
          <w:rFonts w:ascii="Arial" w:hAnsi="Arial" w:cs="Arial"/>
        </w:rPr>
        <w:t>Excellentes compétences en communication et en rédaction, avec la capacité d’influencer et d’interagir avec divers acteurs avec crédibilité, tact et diplomatie, ainsi que la capacité à produire des documents, rapports et notes de politique de grande qualité ;</w:t>
      </w:r>
    </w:p>
    <w:p w14:paraId="6C0820C1" w14:textId="77777777" w:rsidR="00196971" w:rsidRPr="00196971" w:rsidRDefault="00196971" w:rsidP="00196971">
      <w:pPr>
        <w:numPr>
          <w:ilvl w:val="0"/>
          <w:numId w:val="8"/>
        </w:numPr>
        <w:rPr>
          <w:rFonts w:ascii="Arial" w:hAnsi="Arial" w:cs="Arial"/>
        </w:rPr>
      </w:pPr>
      <w:r w:rsidRPr="00196971">
        <w:rPr>
          <w:rFonts w:ascii="Arial" w:hAnsi="Arial" w:cs="Arial"/>
        </w:rPr>
        <w:t>Solides compétences analytiques, y compris la capacité à compiler et présenter des rapports de données, de suivi et d’évaluation, ainsi que des rapports d’avancement ;</w:t>
      </w:r>
    </w:p>
    <w:p w14:paraId="0EDD7996" w14:textId="77777777" w:rsidR="00196971" w:rsidRPr="00196971" w:rsidRDefault="00196971" w:rsidP="00196971">
      <w:pPr>
        <w:numPr>
          <w:ilvl w:val="0"/>
          <w:numId w:val="8"/>
        </w:numPr>
        <w:rPr>
          <w:rFonts w:ascii="Arial" w:hAnsi="Arial" w:cs="Arial"/>
        </w:rPr>
      </w:pPr>
      <w:r w:rsidRPr="00196971">
        <w:rPr>
          <w:rFonts w:ascii="Arial" w:hAnsi="Arial" w:cs="Arial"/>
        </w:rPr>
        <w:t>Bonne connaissance de l’environnement institutionnel du pays et des processus d’élaboration des politiques publiques ;</w:t>
      </w:r>
    </w:p>
    <w:p w14:paraId="618E3181" w14:textId="77777777" w:rsidR="00196971" w:rsidRPr="00196971" w:rsidRDefault="00196971" w:rsidP="00196971">
      <w:pPr>
        <w:numPr>
          <w:ilvl w:val="0"/>
          <w:numId w:val="8"/>
        </w:numPr>
        <w:rPr>
          <w:rFonts w:ascii="Arial" w:hAnsi="Arial" w:cs="Arial"/>
        </w:rPr>
      </w:pPr>
      <w:r w:rsidRPr="00196971">
        <w:rPr>
          <w:rFonts w:ascii="Arial" w:hAnsi="Arial" w:cs="Arial"/>
        </w:rPr>
        <w:t>Maîtrise des outils informatiques : Word, Excel, PowerPoint, etc. ;</w:t>
      </w:r>
    </w:p>
    <w:p w14:paraId="270DFCAE" w14:textId="77777777" w:rsidR="00196971" w:rsidRPr="00196971" w:rsidRDefault="00196971" w:rsidP="00196971">
      <w:pPr>
        <w:numPr>
          <w:ilvl w:val="0"/>
          <w:numId w:val="8"/>
        </w:numPr>
        <w:rPr>
          <w:rFonts w:ascii="Arial" w:hAnsi="Arial" w:cs="Arial"/>
        </w:rPr>
      </w:pPr>
      <w:r w:rsidRPr="00196971">
        <w:rPr>
          <w:rFonts w:ascii="Arial" w:hAnsi="Arial" w:cs="Arial"/>
        </w:rPr>
        <w:t>Connaissance générale des politiques, règles, règlements et procédures du système des Nations Unies en matière d’administration est un atout ;</w:t>
      </w:r>
    </w:p>
    <w:p w14:paraId="5EA35861" w14:textId="77777777" w:rsidR="00196971" w:rsidRPr="00196971" w:rsidRDefault="00196971" w:rsidP="00196971">
      <w:pPr>
        <w:numPr>
          <w:ilvl w:val="0"/>
          <w:numId w:val="8"/>
        </w:numPr>
        <w:rPr>
          <w:rFonts w:ascii="Arial" w:hAnsi="Arial" w:cs="Arial"/>
        </w:rPr>
      </w:pPr>
      <w:r w:rsidRPr="00196971">
        <w:rPr>
          <w:rFonts w:ascii="Arial" w:hAnsi="Arial" w:cs="Arial"/>
        </w:rPr>
        <w:t>Excellentes compétences interpersonnelles et capacité à travailler efficacement en équipe.</w:t>
      </w:r>
    </w:p>
    <w:p w14:paraId="3B8271C8" w14:textId="77777777" w:rsidR="00196971" w:rsidRPr="00196971" w:rsidRDefault="00196971" w:rsidP="00196971">
      <w:pPr>
        <w:rPr>
          <w:rFonts w:ascii="Arial" w:hAnsi="Arial" w:cs="Arial"/>
        </w:rPr>
      </w:pPr>
      <w:r w:rsidRPr="00196971">
        <w:rPr>
          <w:rFonts w:ascii="Arial" w:hAnsi="Arial" w:cs="Arial"/>
        </w:rPr>
        <w:lastRenderedPageBreak/>
        <w:t>Les candidats intéressés sont priés de soumettre leur candidature en ligne via le lien </w:t>
      </w:r>
      <w:hyperlink r:id="rId5" w:history="1">
        <w:r w:rsidRPr="00196971">
          <w:rPr>
            <w:rStyle w:val="Hyperlink"/>
            <w:rFonts w:ascii="Arial" w:hAnsi="Arial" w:cs="Arial"/>
          </w:rPr>
          <w:t>https://wd3.myworkdaysite.com/en-GB/recruiting/wfp/job_openings/job/Lome-Togo-The-Republic-Of/Programme-Assistant--Sauvegarde-environnementale-et-sociale-_JR112387</w:t>
        </w:r>
      </w:hyperlink>
      <w:r w:rsidRPr="00196971">
        <w:rPr>
          <w:rFonts w:ascii="Arial" w:hAnsi="Arial" w:cs="Arial"/>
        </w:rPr>
        <w:t>  . </w:t>
      </w:r>
    </w:p>
    <w:p w14:paraId="1653D8C1" w14:textId="77777777" w:rsidR="00196971" w:rsidRPr="00196971" w:rsidRDefault="00196971" w:rsidP="00196971">
      <w:pPr>
        <w:numPr>
          <w:ilvl w:val="0"/>
          <w:numId w:val="9"/>
        </w:numPr>
        <w:rPr>
          <w:rFonts w:ascii="Arial" w:hAnsi="Arial" w:cs="Arial"/>
        </w:rPr>
      </w:pPr>
      <w:r w:rsidRPr="00196971">
        <w:rPr>
          <w:rFonts w:ascii="Arial" w:hAnsi="Arial" w:cs="Arial"/>
        </w:rPr>
        <w:t>Étape 1: Cliquez sur le lien. </w:t>
      </w:r>
    </w:p>
    <w:p w14:paraId="29AF2873" w14:textId="77777777" w:rsidR="00196971" w:rsidRPr="00196971" w:rsidRDefault="00196971" w:rsidP="00196971">
      <w:pPr>
        <w:numPr>
          <w:ilvl w:val="0"/>
          <w:numId w:val="9"/>
        </w:numPr>
        <w:rPr>
          <w:rFonts w:ascii="Arial" w:hAnsi="Arial" w:cs="Arial"/>
        </w:rPr>
      </w:pPr>
      <w:r w:rsidRPr="00196971">
        <w:rPr>
          <w:rFonts w:ascii="Arial" w:hAnsi="Arial" w:cs="Arial"/>
        </w:rPr>
        <w:t>Étape 2: Cliquez sur « Postuler » pour vous inscrire et créer votre CV en ligne. (CV de préférence en Français)</w:t>
      </w:r>
    </w:p>
    <w:p w14:paraId="3FAF906E" w14:textId="77777777" w:rsidR="00196971" w:rsidRPr="00196971" w:rsidRDefault="00196971" w:rsidP="00196971">
      <w:pPr>
        <w:numPr>
          <w:ilvl w:val="0"/>
          <w:numId w:val="9"/>
        </w:numPr>
        <w:rPr>
          <w:rFonts w:ascii="Arial" w:hAnsi="Arial" w:cs="Arial"/>
        </w:rPr>
      </w:pPr>
      <w:r w:rsidRPr="00196971">
        <w:rPr>
          <w:rFonts w:ascii="Arial" w:hAnsi="Arial" w:cs="Arial"/>
        </w:rPr>
        <w:t>Étape 3: Soumettez votre candidature.</w:t>
      </w:r>
    </w:p>
    <w:p w14:paraId="4D449ED5" w14:textId="77777777" w:rsidR="00196971" w:rsidRPr="00196971" w:rsidRDefault="00196971" w:rsidP="00196971">
      <w:pPr>
        <w:rPr>
          <w:rFonts w:ascii="Arial" w:hAnsi="Arial" w:cs="Arial"/>
        </w:rPr>
      </w:pPr>
      <w:r w:rsidRPr="00196971">
        <w:rPr>
          <w:rFonts w:ascii="Arial" w:hAnsi="Arial" w:cs="Arial"/>
        </w:rPr>
        <w:t> </w:t>
      </w:r>
    </w:p>
    <w:p w14:paraId="5C8E272C" w14:textId="77777777" w:rsidR="00196971" w:rsidRPr="00196971" w:rsidRDefault="00196971" w:rsidP="00196971">
      <w:pPr>
        <w:rPr>
          <w:rFonts w:ascii="Arial" w:hAnsi="Arial" w:cs="Arial"/>
        </w:rPr>
      </w:pPr>
      <w:r w:rsidRPr="00196971">
        <w:rPr>
          <w:rFonts w:ascii="Arial" w:hAnsi="Arial" w:cs="Arial"/>
        </w:rPr>
        <w:t>N.B: Le CV à joindre à votre candidature doit être de préférence en français et succinct.</w:t>
      </w:r>
    </w:p>
    <w:p w14:paraId="54819C00" w14:textId="77777777" w:rsidR="00196971" w:rsidRPr="00196971" w:rsidRDefault="00196971" w:rsidP="00196971">
      <w:pPr>
        <w:rPr>
          <w:rFonts w:ascii="Arial" w:hAnsi="Arial" w:cs="Arial"/>
        </w:rPr>
      </w:pPr>
      <w:r w:rsidRPr="00196971">
        <w:rPr>
          <w:rFonts w:ascii="Arial" w:hAnsi="Arial" w:cs="Arial"/>
        </w:rPr>
        <w:t>Informations nécessaires:</w:t>
      </w:r>
    </w:p>
    <w:p w14:paraId="0B4A7DC0" w14:textId="77777777" w:rsidR="00196971" w:rsidRPr="00196971" w:rsidRDefault="00196971" w:rsidP="00196971">
      <w:pPr>
        <w:numPr>
          <w:ilvl w:val="0"/>
          <w:numId w:val="10"/>
        </w:numPr>
        <w:rPr>
          <w:rFonts w:ascii="Arial" w:hAnsi="Arial" w:cs="Arial"/>
        </w:rPr>
      </w:pPr>
      <w:r w:rsidRPr="00196971">
        <w:rPr>
          <w:rFonts w:ascii="Arial" w:hAnsi="Arial" w:cs="Arial"/>
        </w:rPr>
        <w:t>Assurer que la demande contient des informations exactes et complètes sur les qualifications académiques et expériences professionnelles.</w:t>
      </w:r>
    </w:p>
    <w:p w14:paraId="43C6E8BF" w14:textId="77777777" w:rsidR="00196971" w:rsidRPr="00196971" w:rsidRDefault="00196971" w:rsidP="00196971">
      <w:pPr>
        <w:numPr>
          <w:ilvl w:val="0"/>
          <w:numId w:val="10"/>
        </w:numPr>
        <w:rPr>
          <w:rFonts w:ascii="Arial" w:hAnsi="Arial" w:cs="Arial"/>
        </w:rPr>
      </w:pPr>
      <w:r w:rsidRPr="00196971">
        <w:rPr>
          <w:rFonts w:ascii="Arial" w:hAnsi="Arial" w:cs="Arial"/>
        </w:rPr>
        <w:t>Le PAM appliquera un processus de sélection rigoureux et transparent, y compris une évaluation approfondie des compétences techniques pour s’assurer que les meilleurs candidats sont sélectionnés pour le poste.</w:t>
      </w:r>
    </w:p>
    <w:p w14:paraId="40DBB17E" w14:textId="77777777" w:rsidR="00196971" w:rsidRPr="00196971" w:rsidRDefault="00196971" w:rsidP="00196971">
      <w:pPr>
        <w:numPr>
          <w:ilvl w:val="0"/>
          <w:numId w:val="10"/>
        </w:numPr>
        <w:rPr>
          <w:rFonts w:ascii="Arial" w:hAnsi="Arial" w:cs="Arial"/>
        </w:rPr>
      </w:pPr>
      <w:r w:rsidRPr="00196971">
        <w:rPr>
          <w:rFonts w:ascii="Arial" w:hAnsi="Arial" w:cs="Arial"/>
        </w:rPr>
        <w:t>Seuls les candidats présélectionnés seront invités à passer à la phase d'évaluation</w:t>
      </w:r>
    </w:p>
    <w:p w14:paraId="4734FAE7" w14:textId="77777777" w:rsidR="00196971" w:rsidRPr="00196971" w:rsidRDefault="00196971" w:rsidP="00196971">
      <w:pPr>
        <w:rPr>
          <w:rFonts w:ascii="Arial" w:hAnsi="Arial" w:cs="Arial"/>
        </w:rPr>
      </w:pPr>
      <w:r w:rsidRPr="00196971">
        <w:rPr>
          <w:rFonts w:ascii="Arial" w:hAnsi="Arial" w:cs="Arial"/>
        </w:rPr>
        <w:t> </w:t>
      </w:r>
    </w:p>
    <w:p w14:paraId="568A385F" w14:textId="77777777" w:rsidR="00196971" w:rsidRPr="00196971" w:rsidRDefault="00196971" w:rsidP="00196971">
      <w:pPr>
        <w:rPr>
          <w:rFonts w:ascii="Arial" w:hAnsi="Arial" w:cs="Arial"/>
        </w:rPr>
      </w:pPr>
      <w:r w:rsidRPr="00196971">
        <w:rPr>
          <w:rFonts w:ascii="Arial" w:hAnsi="Arial" w:cs="Arial"/>
          <w:b/>
          <w:bCs/>
        </w:rPr>
        <w:t>" Très important"</w:t>
      </w:r>
    </w:p>
    <w:p w14:paraId="0FA18728" w14:textId="77777777" w:rsidR="00196971" w:rsidRPr="00196971" w:rsidRDefault="00196971" w:rsidP="00196971">
      <w:pPr>
        <w:rPr>
          <w:rFonts w:ascii="Arial" w:hAnsi="Arial" w:cs="Arial"/>
        </w:rPr>
      </w:pPr>
      <w:r w:rsidRPr="00196971">
        <w:rPr>
          <w:rFonts w:ascii="Arial" w:hAnsi="Arial" w:cs="Arial"/>
        </w:rPr>
        <w:t>LE PAM NE DEMANDERA AUCUN PAIEMENT A AUCUN STADE DU PROCESSUS DE RECRUTEMENT, Y COMPRIS AU STADE DE L'OFFRE. TOUTE DEMANDE DE PAIEMENT DOIT ETRE REFUSEE ET SIGNALEE AUX AUTORITES LOCALES CHARGEES DE L'APPLICATION DE LA LOI POUR QU'ELLES PRENNENT LES MESURES APPROPRIEES.</w:t>
      </w:r>
    </w:p>
    <w:p w14:paraId="0CDE27D3" w14:textId="77777777" w:rsidR="00196971" w:rsidRPr="00196971" w:rsidRDefault="00196971" w:rsidP="00196971"/>
    <w:sectPr w:rsidR="00196971" w:rsidRPr="001969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C61E6"/>
    <w:multiLevelType w:val="multilevel"/>
    <w:tmpl w:val="F39A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74102"/>
    <w:multiLevelType w:val="multilevel"/>
    <w:tmpl w:val="366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204A6"/>
    <w:multiLevelType w:val="multilevel"/>
    <w:tmpl w:val="2110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5535C"/>
    <w:multiLevelType w:val="multilevel"/>
    <w:tmpl w:val="93F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D49E1"/>
    <w:multiLevelType w:val="multilevel"/>
    <w:tmpl w:val="E3FA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B76B1"/>
    <w:multiLevelType w:val="multilevel"/>
    <w:tmpl w:val="469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1741B"/>
    <w:multiLevelType w:val="multilevel"/>
    <w:tmpl w:val="243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46751"/>
    <w:multiLevelType w:val="multilevel"/>
    <w:tmpl w:val="A1E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504F9"/>
    <w:multiLevelType w:val="multilevel"/>
    <w:tmpl w:val="F362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D30B4"/>
    <w:multiLevelType w:val="multilevel"/>
    <w:tmpl w:val="2A6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387518">
    <w:abstractNumId w:val="0"/>
  </w:num>
  <w:num w:numId="2" w16cid:durableId="1624075910">
    <w:abstractNumId w:val="6"/>
  </w:num>
  <w:num w:numId="3" w16cid:durableId="462164444">
    <w:abstractNumId w:val="3"/>
  </w:num>
  <w:num w:numId="4" w16cid:durableId="80370317">
    <w:abstractNumId w:val="5"/>
  </w:num>
  <w:num w:numId="5" w16cid:durableId="124780916">
    <w:abstractNumId w:val="2"/>
  </w:num>
  <w:num w:numId="6" w16cid:durableId="1643920963">
    <w:abstractNumId w:val="9"/>
  </w:num>
  <w:num w:numId="7" w16cid:durableId="306010677">
    <w:abstractNumId w:val="4"/>
  </w:num>
  <w:num w:numId="8" w16cid:durableId="785658108">
    <w:abstractNumId w:val="8"/>
  </w:num>
  <w:num w:numId="9" w16cid:durableId="979925594">
    <w:abstractNumId w:val="7"/>
  </w:num>
  <w:num w:numId="10" w16cid:durableId="103365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71"/>
    <w:rsid w:val="00196971"/>
    <w:rsid w:val="00642680"/>
  </w:rsids>
  <m:mathPr>
    <m:mathFont m:val="Cambria Math"/>
    <m:brkBin m:val="before"/>
    <m:brkBinSub m:val="--"/>
    <m:smallFrac m:val="0"/>
    <m:dispDef/>
    <m:lMargin m:val="0"/>
    <m:rMargin m:val="0"/>
    <m:defJc m:val="centerGroup"/>
    <m:wrapIndent m:val="1440"/>
    <m:intLim m:val="subSup"/>
    <m:naryLim m:val="undOvr"/>
  </m:mathPr>
  <w:themeFontLang w:val="en-TG"/>
  <w:clrSchemeMapping w:bg1="light1" w:t1="dark1" w:bg2="light2" w:t2="dark2" w:accent1="accent1" w:accent2="accent2" w:accent3="accent3" w:accent4="accent4" w:accent5="accent5" w:accent6="accent6" w:hyperlink="hyperlink" w:followedHyperlink="followedHyperlink"/>
  <w:decimalSymbol w:val=","/>
  <w:listSeparator w:val=","/>
  <w14:docId w14:val="1943D998"/>
  <w15:chartTrackingRefBased/>
  <w15:docId w15:val="{96A1B59E-C6E9-EB4D-B7D6-FD93F026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971"/>
    <w:rPr>
      <w:rFonts w:eastAsiaTheme="majorEastAsia" w:cstheme="majorBidi"/>
      <w:color w:val="272727" w:themeColor="text1" w:themeTint="D8"/>
    </w:rPr>
  </w:style>
  <w:style w:type="paragraph" w:styleId="Title">
    <w:name w:val="Title"/>
    <w:basedOn w:val="Normal"/>
    <w:next w:val="Normal"/>
    <w:link w:val="TitleChar"/>
    <w:uiPriority w:val="10"/>
    <w:qFormat/>
    <w:rsid w:val="0019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971"/>
    <w:pPr>
      <w:spacing w:before="160"/>
      <w:jc w:val="center"/>
    </w:pPr>
    <w:rPr>
      <w:i/>
      <w:iCs/>
      <w:color w:val="404040" w:themeColor="text1" w:themeTint="BF"/>
    </w:rPr>
  </w:style>
  <w:style w:type="character" w:customStyle="1" w:styleId="QuoteChar">
    <w:name w:val="Quote Char"/>
    <w:basedOn w:val="DefaultParagraphFont"/>
    <w:link w:val="Quote"/>
    <w:uiPriority w:val="29"/>
    <w:rsid w:val="00196971"/>
    <w:rPr>
      <w:i/>
      <w:iCs/>
      <w:color w:val="404040" w:themeColor="text1" w:themeTint="BF"/>
    </w:rPr>
  </w:style>
  <w:style w:type="paragraph" w:styleId="ListParagraph">
    <w:name w:val="List Paragraph"/>
    <w:basedOn w:val="Normal"/>
    <w:uiPriority w:val="34"/>
    <w:qFormat/>
    <w:rsid w:val="00196971"/>
    <w:pPr>
      <w:ind w:left="720"/>
      <w:contextualSpacing/>
    </w:pPr>
  </w:style>
  <w:style w:type="character" w:styleId="IntenseEmphasis">
    <w:name w:val="Intense Emphasis"/>
    <w:basedOn w:val="DefaultParagraphFont"/>
    <w:uiPriority w:val="21"/>
    <w:qFormat/>
    <w:rsid w:val="00196971"/>
    <w:rPr>
      <w:i/>
      <w:iCs/>
      <w:color w:val="0F4761" w:themeColor="accent1" w:themeShade="BF"/>
    </w:rPr>
  </w:style>
  <w:style w:type="paragraph" w:styleId="IntenseQuote">
    <w:name w:val="Intense Quote"/>
    <w:basedOn w:val="Normal"/>
    <w:next w:val="Normal"/>
    <w:link w:val="IntenseQuoteChar"/>
    <w:uiPriority w:val="30"/>
    <w:qFormat/>
    <w:rsid w:val="00196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971"/>
    <w:rPr>
      <w:i/>
      <w:iCs/>
      <w:color w:val="0F4761" w:themeColor="accent1" w:themeShade="BF"/>
    </w:rPr>
  </w:style>
  <w:style w:type="character" w:styleId="IntenseReference">
    <w:name w:val="Intense Reference"/>
    <w:basedOn w:val="DefaultParagraphFont"/>
    <w:uiPriority w:val="32"/>
    <w:qFormat/>
    <w:rsid w:val="00196971"/>
    <w:rPr>
      <w:b/>
      <w:bCs/>
      <w:smallCaps/>
      <w:color w:val="0F4761" w:themeColor="accent1" w:themeShade="BF"/>
      <w:spacing w:val="5"/>
    </w:rPr>
  </w:style>
  <w:style w:type="character" w:styleId="Hyperlink">
    <w:name w:val="Hyperlink"/>
    <w:basedOn w:val="DefaultParagraphFont"/>
    <w:uiPriority w:val="99"/>
    <w:unhideWhenUsed/>
    <w:rsid w:val="00196971"/>
    <w:rPr>
      <w:color w:val="467886" w:themeColor="hyperlink"/>
      <w:u w:val="single"/>
    </w:rPr>
  </w:style>
  <w:style w:type="character" w:styleId="UnresolvedMention">
    <w:name w:val="Unresolved Mention"/>
    <w:basedOn w:val="DefaultParagraphFont"/>
    <w:uiPriority w:val="99"/>
    <w:semiHidden/>
    <w:unhideWhenUsed/>
    <w:rsid w:val="0019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8584">
      <w:bodyDiv w:val="1"/>
      <w:marLeft w:val="0"/>
      <w:marRight w:val="0"/>
      <w:marTop w:val="0"/>
      <w:marBottom w:val="0"/>
      <w:divBdr>
        <w:top w:val="none" w:sz="0" w:space="0" w:color="auto"/>
        <w:left w:val="none" w:sz="0" w:space="0" w:color="auto"/>
        <w:bottom w:val="none" w:sz="0" w:space="0" w:color="auto"/>
        <w:right w:val="none" w:sz="0" w:space="0" w:color="auto"/>
      </w:divBdr>
    </w:div>
    <w:div w:id="771825070">
      <w:bodyDiv w:val="1"/>
      <w:marLeft w:val="0"/>
      <w:marRight w:val="0"/>
      <w:marTop w:val="0"/>
      <w:marBottom w:val="0"/>
      <w:divBdr>
        <w:top w:val="none" w:sz="0" w:space="0" w:color="auto"/>
        <w:left w:val="none" w:sz="0" w:space="0" w:color="auto"/>
        <w:bottom w:val="none" w:sz="0" w:space="0" w:color="auto"/>
        <w:right w:val="none" w:sz="0" w:space="0" w:color="auto"/>
      </w:divBdr>
    </w:div>
    <w:div w:id="1076703634">
      <w:bodyDiv w:val="1"/>
      <w:marLeft w:val="0"/>
      <w:marRight w:val="0"/>
      <w:marTop w:val="0"/>
      <w:marBottom w:val="0"/>
      <w:divBdr>
        <w:top w:val="none" w:sz="0" w:space="0" w:color="auto"/>
        <w:left w:val="none" w:sz="0" w:space="0" w:color="auto"/>
        <w:bottom w:val="none" w:sz="0" w:space="0" w:color="auto"/>
        <w:right w:val="none" w:sz="0" w:space="0" w:color="auto"/>
      </w:divBdr>
    </w:div>
    <w:div w:id="1638291052">
      <w:bodyDiv w:val="1"/>
      <w:marLeft w:val="0"/>
      <w:marRight w:val="0"/>
      <w:marTop w:val="0"/>
      <w:marBottom w:val="0"/>
      <w:divBdr>
        <w:top w:val="none" w:sz="0" w:space="0" w:color="auto"/>
        <w:left w:val="none" w:sz="0" w:space="0" w:color="auto"/>
        <w:bottom w:val="none" w:sz="0" w:space="0" w:color="auto"/>
        <w:right w:val="none" w:sz="0" w:space="0" w:color="auto"/>
      </w:divBdr>
    </w:div>
    <w:div w:id="1838501100">
      <w:bodyDiv w:val="1"/>
      <w:marLeft w:val="0"/>
      <w:marRight w:val="0"/>
      <w:marTop w:val="0"/>
      <w:marBottom w:val="0"/>
      <w:divBdr>
        <w:top w:val="none" w:sz="0" w:space="0" w:color="auto"/>
        <w:left w:val="none" w:sz="0" w:space="0" w:color="auto"/>
        <w:bottom w:val="none" w:sz="0" w:space="0" w:color="auto"/>
        <w:right w:val="none" w:sz="0" w:space="0" w:color="auto"/>
      </w:divBdr>
    </w:div>
    <w:div w:id="20716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d3.myworkdaysite.com/en-GB/recruiting/wfp/job_openings/job/Lome-Togo-The-Republic-Of/Programme-Assistant--Sauvegarde-environnementale-et-sociale-_JR1123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Fessal Bako</dc:creator>
  <cp:keywords/>
  <dc:description/>
  <cp:lastModifiedBy>Fessal Bako</cp:lastModifiedBy>
  <cp:revision>1</cp:revision>
  <dcterms:created xsi:type="dcterms:W3CDTF">2025-05-08T10:36:00Z</dcterms:created>
  <dcterms:modified xsi:type="dcterms:W3CDTF">2025-05-08T10:44:00Z</dcterms:modified>
</cp:coreProperties>
</file>